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20C" w:rsidRDefault="00FF720C" w:rsidP="00FF720C">
      <w:pPr>
        <w:jc w:val="right"/>
        <w:rPr>
          <w:i/>
        </w:rPr>
      </w:pPr>
    </w:p>
    <w:p w:rsidR="00FF720C" w:rsidRDefault="00FF720C" w:rsidP="00FF720C">
      <w:pPr>
        <w:pStyle w:val="a7"/>
        <w:shd w:val="clear" w:color="auto" w:fill="FFFFFF"/>
        <w:rPr>
          <w:color w:val="00000A"/>
          <w:sz w:val="27"/>
          <w:szCs w:val="27"/>
        </w:rPr>
      </w:pPr>
    </w:p>
    <w:tbl>
      <w:tblPr>
        <w:tblW w:w="0" w:type="dxa"/>
        <w:tblInd w:w="-175" w:type="dxa"/>
        <w:tblLayout w:type="fixed"/>
        <w:tblLook w:val="01E0" w:firstRow="1" w:lastRow="1" w:firstColumn="1" w:lastColumn="1" w:noHBand="0" w:noVBand="0"/>
      </w:tblPr>
      <w:tblGrid>
        <w:gridCol w:w="283"/>
        <w:gridCol w:w="4536"/>
        <w:gridCol w:w="710"/>
        <w:gridCol w:w="1558"/>
        <w:gridCol w:w="2977"/>
        <w:gridCol w:w="567"/>
      </w:tblGrid>
      <w:tr w:rsidR="00FF720C" w:rsidTr="00FF720C">
        <w:trPr>
          <w:gridBefore w:val="1"/>
          <w:gridAfter w:val="1"/>
          <w:wBefore w:w="283" w:type="dxa"/>
          <w:wAfter w:w="567" w:type="dxa"/>
          <w:trHeight w:val="1134"/>
        </w:trPr>
        <w:tc>
          <w:tcPr>
            <w:tcW w:w="4536" w:type="dxa"/>
          </w:tcPr>
          <w:p w:rsidR="00FF720C" w:rsidRDefault="00FF720C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ПАРАТ</w:t>
            </w:r>
          </w:p>
          <w:p w:rsidR="00FF720C" w:rsidRDefault="00FF720C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:rsidR="00FF720C" w:rsidRDefault="00FF720C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FF720C" w:rsidRDefault="00FF720C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FF720C" w:rsidRDefault="00FF720C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FF720C" w:rsidRDefault="00FF720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2268" w:type="dxa"/>
            <w:gridSpan w:val="2"/>
            <w:hideMark/>
          </w:tcPr>
          <w:p w:rsidR="00FF720C" w:rsidRDefault="0068676E">
            <w:pPr>
              <w:ind w:left="-108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Описание: Herb" style="width:62.25pt;height:1in;visibility:visible">
                  <v:imagedata r:id="rId4" o:title=" Herb"/>
                </v:shape>
              </w:pict>
            </w:r>
          </w:p>
        </w:tc>
        <w:tc>
          <w:tcPr>
            <w:tcW w:w="2977" w:type="dxa"/>
          </w:tcPr>
          <w:p w:rsidR="00FF720C" w:rsidRDefault="00FF720C">
            <w:pPr>
              <w:jc w:val="center"/>
              <w:rPr>
                <w:b/>
                <w:lang w:val="en-US"/>
              </w:rPr>
            </w:pPr>
          </w:p>
          <w:p w:rsidR="00FF720C" w:rsidRDefault="00FF720C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FF720C" w:rsidRDefault="00FF720C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FF720C" w:rsidRDefault="00FF720C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FF720C" w:rsidRDefault="00FF720C">
            <w:pPr>
              <w:jc w:val="center"/>
              <w:rPr>
                <w:sz w:val="8"/>
                <w:szCs w:val="8"/>
              </w:rPr>
            </w:pPr>
          </w:p>
          <w:p w:rsidR="00FF720C" w:rsidRDefault="00FF720C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FF720C" w:rsidTr="00FF720C">
        <w:trPr>
          <w:gridBefore w:val="1"/>
          <w:gridAfter w:val="1"/>
          <w:wBefore w:w="283" w:type="dxa"/>
          <w:wAfter w:w="567" w:type="dxa"/>
          <w:trHeight w:val="68"/>
        </w:trPr>
        <w:tc>
          <w:tcPr>
            <w:tcW w:w="9781" w:type="dxa"/>
            <w:gridSpan w:val="4"/>
            <w:hideMark/>
          </w:tcPr>
          <w:p w:rsidR="00FF720C" w:rsidRDefault="00FF720C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tt-RU"/>
              </w:rPr>
              <w:t xml:space="preserve">: </w:t>
            </w:r>
            <w:r>
              <w:rPr>
                <w:sz w:val="16"/>
                <w:szCs w:val="16"/>
                <w:lang w:val="en-US"/>
              </w:rPr>
              <w:t>Gorsovet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Nk</w:t>
            </w:r>
            <w:r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tatar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ru</w:t>
            </w:r>
          </w:p>
        </w:tc>
      </w:tr>
      <w:tr w:rsidR="00FF720C" w:rsidTr="00FF720C">
        <w:trPr>
          <w:gridBefore w:val="1"/>
          <w:gridAfter w:val="1"/>
          <w:wBefore w:w="283" w:type="dxa"/>
          <w:wAfter w:w="567" w:type="dxa"/>
          <w:trHeight w:val="85"/>
        </w:trPr>
        <w:tc>
          <w:tcPr>
            <w:tcW w:w="5246" w:type="dxa"/>
            <w:gridSpan w:val="2"/>
          </w:tcPr>
          <w:p w:rsidR="00FF720C" w:rsidRDefault="0068676E">
            <w:pPr>
              <w:rPr>
                <w:sz w:val="16"/>
                <w:szCs w:val="16"/>
                <w:lang w:val="tt-RU"/>
              </w:rPr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5" o:spid="_x0000_s1026" type="#_x0000_t32" style="position:absolute;margin-left:-6.35pt;margin-top:2.15pt;width:482.75pt;height:0;z-index:1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zV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I+0&#10;vNVNAgAAVAQAAA4AAAAAAAAAAAAAAAAALgIAAGRycy9lMm9Eb2MueG1sUEsBAi0AFAAGAAgAAAAh&#10;ACYuTprcAAAABwEAAA8AAAAAAAAAAAAAAAAApwQAAGRycy9kb3ducmV2LnhtbFBLBQYAAAAABAAE&#10;APMAAACwBQAAAAA=&#10;" strokecolor="#00b050"/>
              </w:pict>
            </w:r>
            <w:r>
              <w:pict>
                <v:shape id="Прямая со стрелкой 4" o:spid="_x0000_s1027" type="#_x0000_t32" style="position:absolute;margin-left:-6.35pt;margin-top:1.65pt;width:482.75pt;height:0;z-index:2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UbSQ8k0CAABUBAAADgAAAAAAAAAAAAAAAAAuAgAAZHJzL2Uyb0RvYy54bWxQSwECLQAUAAYACAAA&#10;ACEAihk66d4AAAAHAQAADwAAAAAAAAAAAAAAAACnBAAAZHJzL2Rvd25yZXYueG1sUEsFBgAAAAAE&#10;AAQA8wAAALIFAAAAAA==&#10;" strokecolor="yellow"/>
              </w:pict>
            </w:r>
            <w:r>
              <w:pict>
                <v:shape id="Прямая со стрелкой 3" o:spid="_x0000_s1028" type="#_x0000_t32" style="position:absolute;margin-left:-6.35pt;margin-top:.1pt;width:482.75pt;height:.5pt;flip:y;z-index:3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8pE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hxgJUsOI2s/76/1N+7P9sr9B+4/tLSz7T/vr9mv7o/3e3rbf0N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CovKRFYCAABhBAAADgAAAAAAAAAAAAAAAAAuAgAAZHJzL2Uyb0RvYy54bWxQSwECLQAU&#10;AAYACAAAACEAjc1fjNsAAAAGAQAADwAAAAAAAAAAAAAAAACwBAAAZHJzL2Rvd25yZXYueG1sUEsF&#10;BgAAAAAEAAQA8wAAALgFAAAAAA==&#10;" strokecolor="#365f91"/>
              </w:pict>
            </w:r>
            <w:r w:rsidR="00FF720C">
              <w:rPr>
                <w:lang w:val="tt-RU"/>
              </w:rPr>
              <w:t xml:space="preserve">         </w:t>
            </w:r>
            <w:r w:rsidR="00FF720C">
              <w:rPr>
                <w:sz w:val="16"/>
                <w:szCs w:val="16"/>
                <w:lang w:val="tt-RU"/>
              </w:rPr>
              <w:t xml:space="preserve">   </w:t>
            </w:r>
          </w:p>
          <w:p w:rsidR="00FF720C" w:rsidRDefault="00FF720C">
            <w:pPr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            </w:t>
            </w:r>
            <w:r>
              <w:rPr>
                <w:b/>
                <w:lang w:val="tt-RU"/>
              </w:rPr>
              <w:t>РЕШЕНИЕ</w:t>
            </w:r>
          </w:p>
          <w:p w:rsidR="00FF720C" w:rsidRDefault="00FF720C">
            <w:pPr>
              <w:rPr>
                <w:sz w:val="17"/>
                <w:szCs w:val="17"/>
                <w:lang w:val="tt-RU"/>
              </w:rPr>
            </w:pPr>
          </w:p>
          <w:p w:rsidR="00FF720C" w:rsidRDefault="00FF720C">
            <w:pPr>
              <w:rPr>
                <w:sz w:val="17"/>
                <w:szCs w:val="17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   </w:t>
            </w:r>
            <w:r>
              <w:rPr>
                <w:sz w:val="17"/>
                <w:szCs w:val="17"/>
                <w:lang w:val="tt-RU"/>
              </w:rPr>
              <w:t xml:space="preserve"> </w:t>
            </w:r>
          </w:p>
          <w:p w:rsidR="00FF720C" w:rsidRDefault="0068676E">
            <w:pPr>
              <w:rPr>
                <w:lang w:val="tt-RU"/>
              </w:rPr>
            </w:pPr>
            <w:r>
              <w:rPr>
                <w:lang w:val="tt-RU"/>
              </w:rPr>
              <w:t>№ 40</w:t>
            </w:r>
          </w:p>
        </w:tc>
        <w:tc>
          <w:tcPr>
            <w:tcW w:w="4535" w:type="dxa"/>
            <w:gridSpan w:val="2"/>
          </w:tcPr>
          <w:p w:rsidR="00FF720C" w:rsidRDefault="00FF720C">
            <w:pPr>
              <w:rPr>
                <w:b/>
                <w:sz w:val="17"/>
                <w:szCs w:val="17"/>
                <w:lang w:val="tt-RU"/>
              </w:rPr>
            </w:pPr>
          </w:p>
          <w:p w:rsidR="00FF720C" w:rsidRDefault="00FF720C">
            <w:pPr>
              <w:ind w:firstLine="1236"/>
              <w:rPr>
                <w:b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               </w:t>
            </w:r>
            <w:r>
              <w:rPr>
                <w:b/>
                <w:lang w:val="tt-RU"/>
              </w:rPr>
              <w:t>КАРАР</w:t>
            </w:r>
          </w:p>
          <w:p w:rsidR="00FF720C" w:rsidRDefault="00FF720C">
            <w:pPr>
              <w:ind w:firstLine="1236"/>
              <w:rPr>
                <w:b/>
                <w:lang w:val="tt-RU"/>
              </w:rPr>
            </w:pPr>
          </w:p>
          <w:p w:rsidR="00FF720C" w:rsidRDefault="00FF720C">
            <w:pPr>
              <w:ind w:firstLine="1236"/>
              <w:rPr>
                <w:lang w:val="tt-RU"/>
              </w:rPr>
            </w:pPr>
            <w:r>
              <w:rPr>
                <w:b/>
                <w:lang w:val="tt-RU"/>
              </w:rPr>
              <w:t xml:space="preserve">          </w:t>
            </w:r>
            <w:r w:rsidR="0068676E">
              <w:rPr>
                <w:lang w:val="tt-RU"/>
              </w:rPr>
              <w:t xml:space="preserve">   27</w:t>
            </w:r>
            <w:r>
              <w:rPr>
                <w:lang w:val="tt-RU"/>
              </w:rPr>
              <w:t xml:space="preserve"> сентября 2018 года</w:t>
            </w:r>
          </w:p>
          <w:p w:rsidR="00FF720C" w:rsidRDefault="00FF720C">
            <w:pPr>
              <w:ind w:firstLine="1236"/>
              <w:rPr>
                <w:lang w:val="tt-RU"/>
              </w:rPr>
            </w:pPr>
          </w:p>
        </w:tc>
      </w:tr>
      <w:tr w:rsidR="00FF720C" w:rsidTr="00FF720C">
        <w:tc>
          <w:tcPr>
            <w:tcW w:w="10631" w:type="dxa"/>
            <w:gridSpan w:val="6"/>
            <w:shd w:val="clear" w:color="auto" w:fill="FFFFFF"/>
          </w:tcPr>
          <w:p w:rsidR="00FF720C" w:rsidRDefault="00FF720C">
            <w:pPr>
              <w:jc w:val="both"/>
              <w:rPr>
                <w:sz w:val="27"/>
                <w:szCs w:val="27"/>
              </w:rPr>
            </w:pPr>
          </w:p>
          <w:p w:rsidR="0068676E" w:rsidRDefault="00FF720C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  <w:lang w:val="tt-RU"/>
              </w:rPr>
              <w:t>О</w:t>
            </w:r>
            <w:r>
              <w:rPr>
                <w:b/>
                <w:sz w:val="27"/>
                <w:szCs w:val="27"/>
              </w:rPr>
              <w:t xml:space="preserve"> внесени</w:t>
            </w:r>
            <w:r>
              <w:rPr>
                <w:b/>
                <w:sz w:val="27"/>
                <w:szCs w:val="27"/>
                <w:lang w:val="tt-RU"/>
              </w:rPr>
              <w:t>и</w:t>
            </w:r>
            <w:r>
              <w:rPr>
                <w:b/>
                <w:sz w:val="27"/>
                <w:szCs w:val="27"/>
              </w:rPr>
              <w:t xml:space="preserve"> изменений в Правила землепользования </w:t>
            </w:r>
          </w:p>
          <w:p w:rsidR="00FF720C" w:rsidRDefault="00FF720C" w:rsidP="0068676E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и застройки города</w:t>
            </w:r>
            <w:r>
              <w:rPr>
                <w:b/>
                <w:sz w:val="27"/>
                <w:szCs w:val="27"/>
                <w:lang w:val="tt-RU"/>
              </w:rPr>
              <w:t xml:space="preserve"> </w:t>
            </w:r>
            <w:r>
              <w:rPr>
                <w:b/>
                <w:sz w:val="27"/>
                <w:szCs w:val="27"/>
              </w:rPr>
              <w:t>Нижнекамска</w:t>
            </w:r>
          </w:p>
        </w:tc>
      </w:tr>
    </w:tbl>
    <w:p w:rsidR="00FF720C" w:rsidRDefault="00FF720C" w:rsidP="00FF720C">
      <w:pPr>
        <w:shd w:val="clear" w:color="auto" w:fill="FFFFFF"/>
        <w:spacing w:before="295" w:line="310" w:lineRule="exact"/>
        <w:ind w:left="7" w:right="14" w:firstLine="547"/>
        <w:jc w:val="both"/>
        <w:rPr>
          <w:bCs/>
          <w:spacing w:val="-4"/>
          <w:sz w:val="27"/>
          <w:szCs w:val="27"/>
        </w:rPr>
      </w:pPr>
      <w:r>
        <w:rPr>
          <w:bCs/>
          <w:spacing w:val="-4"/>
          <w:sz w:val="27"/>
          <w:szCs w:val="27"/>
        </w:rPr>
        <w:t>В соответствии  со статьями 33 Градостроительного Кодекса Российской Федерации, Уставом города Нижнекамска Нижнекамского муниципального района Республики Татарстан, в целях обеспечения прав и законных интересов правообладателей недвижимости и лиц, желающих приобрести права владения, пользования распоряжения объектами недвижимости, Нижнекамский городской Совет</w:t>
      </w:r>
    </w:p>
    <w:p w:rsidR="00FF720C" w:rsidRDefault="00FF720C" w:rsidP="00FF720C">
      <w:pPr>
        <w:shd w:val="clear" w:color="auto" w:fill="FFFFFF"/>
        <w:spacing w:before="295" w:line="310" w:lineRule="exact"/>
        <w:ind w:left="7" w:right="14" w:firstLine="547"/>
        <w:jc w:val="both"/>
        <w:rPr>
          <w:b/>
          <w:bCs/>
          <w:spacing w:val="-4"/>
          <w:sz w:val="27"/>
          <w:szCs w:val="27"/>
        </w:rPr>
      </w:pPr>
      <w:r>
        <w:rPr>
          <w:b/>
          <w:bCs/>
          <w:spacing w:val="-4"/>
          <w:sz w:val="27"/>
          <w:szCs w:val="27"/>
        </w:rPr>
        <w:t>РЕШАЕТ:</w:t>
      </w:r>
    </w:p>
    <w:p w:rsidR="00FF720C" w:rsidRDefault="00FF720C" w:rsidP="00FF720C">
      <w:pPr>
        <w:ind w:firstLine="567"/>
        <w:jc w:val="both"/>
        <w:rPr>
          <w:sz w:val="27"/>
          <w:szCs w:val="27"/>
          <w:lang w:val="tt-RU"/>
        </w:rPr>
      </w:pPr>
      <w:r>
        <w:rPr>
          <w:sz w:val="27"/>
          <w:szCs w:val="27"/>
        </w:rPr>
        <w:t>1.</w:t>
      </w:r>
      <w:r>
        <w:rPr>
          <w:sz w:val="27"/>
          <w:szCs w:val="27"/>
          <w:lang w:val="tt-RU"/>
        </w:rPr>
        <w:t xml:space="preserve">Внести </w:t>
      </w:r>
      <w:r>
        <w:rPr>
          <w:sz w:val="27"/>
          <w:szCs w:val="27"/>
        </w:rPr>
        <w:t>изменени</w:t>
      </w:r>
      <w:r>
        <w:rPr>
          <w:sz w:val="27"/>
          <w:szCs w:val="27"/>
          <w:lang w:val="tt-RU"/>
        </w:rPr>
        <w:t>я</w:t>
      </w:r>
      <w:r>
        <w:rPr>
          <w:sz w:val="27"/>
          <w:szCs w:val="27"/>
        </w:rPr>
        <w:t xml:space="preserve"> в картографические материалы Правил землепользования и застройки</w:t>
      </w:r>
      <w:r w:rsidR="0068676E">
        <w:rPr>
          <w:sz w:val="27"/>
          <w:szCs w:val="27"/>
        </w:rPr>
        <w:t xml:space="preserve"> города Нижнекамска, утвержденных</w:t>
      </w:r>
      <w:r>
        <w:rPr>
          <w:sz w:val="27"/>
          <w:szCs w:val="27"/>
        </w:rPr>
        <w:t xml:space="preserve"> решением </w:t>
      </w:r>
      <w:r>
        <w:rPr>
          <w:bCs/>
          <w:spacing w:val="-4"/>
          <w:sz w:val="27"/>
          <w:szCs w:val="27"/>
        </w:rPr>
        <w:t>Нижнекамского городского Совета №20 от 22 декабря 2010 года</w:t>
      </w:r>
      <w:r>
        <w:rPr>
          <w:sz w:val="27"/>
          <w:szCs w:val="27"/>
          <w:lang w:val="tt-RU"/>
        </w:rPr>
        <w:t xml:space="preserve"> (приложение 1).</w:t>
      </w:r>
    </w:p>
    <w:p w:rsidR="00FF720C" w:rsidRDefault="00FF720C" w:rsidP="00FF720C">
      <w:pPr>
        <w:ind w:firstLine="567"/>
        <w:jc w:val="both"/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2.Внести изменения в текстовые материалы </w:t>
      </w:r>
      <w:r>
        <w:rPr>
          <w:sz w:val="27"/>
          <w:szCs w:val="27"/>
        </w:rPr>
        <w:t xml:space="preserve">Правил землепользования и застройки </w:t>
      </w:r>
      <w:r w:rsidR="0068676E">
        <w:rPr>
          <w:sz w:val="27"/>
          <w:szCs w:val="27"/>
        </w:rPr>
        <w:t>города Нижнекамска, утвержденных</w:t>
      </w:r>
      <w:r>
        <w:rPr>
          <w:sz w:val="27"/>
          <w:szCs w:val="27"/>
        </w:rPr>
        <w:t xml:space="preserve"> решением </w:t>
      </w:r>
      <w:r>
        <w:rPr>
          <w:bCs/>
          <w:spacing w:val="-4"/>
          <w:sz w:val="27"/>
          <w:szCs w:val="27"/>
        </w:rPr>
        <w:t>Нижнекамского городского Совета №20 от 22 декабря 2010 года</w:t>
      </w:r>
      <w:r>
        <w:rPr>
          <w:sz w:val="27"/>
          <w:szCs w:val="27"/>
          <w:lang w:val="tt-RU"/>
        </w:rPr>
        <w:t xml:space="preserve"> (приложение 2).</w:t>
      </w:r>
    </w:p>
    <w:p w:rsidR="00FF720C" w:rsidRDefault="00FF720C" w:rsidP="00FF720C">
      <w:pPr>
        <w:shd w:val="clear" w:color="auto" w:fill="FFFFFF"/>
        <w:spacing w:line="310" w:lineRule="exact"/>
        <w:ind w:left="7" w:right="14" w:firstLine="547"/>
        <w:jc w:val="both"/>
        <w:rPr>
          <w:bCs/>
          <w:spacing w:val="-4"/>
          <w:sz w:val="27"/>
          <w:szCs w:val="27"/>
        </w:rPr>
      </w:pPr>
      <w:r>
        <w:rPr>
          <w:bCs/>
          <w:spacing w:val="-4"/>
          <w:sz w:val="27"/>
          <w:szCs w:val="27"/>
          <w:lang w:val="tt-RU"/>
        </w:rPr>
        <w:t>4</w:t>
      </w:r>
      <w:r>
        <w:rPr>
          <w:bCs/>
          <w:spacing w:val="-4"/>
          <w:sz w:val="27"/>
          <w:szCs w:val="27"/>
        </w:rPr>
        <w:t xml:space="preserve">.Опубликовать настоящее решение на официальном сайте и печатных изданиях Нижнекамского муниципального района.        </w:t>
      </w:r>
    </w:p>
    <w:p w:rsidR="00FF720C" w:rsidRDefault="00FF720C" w:rsidP="00FF720C">
      <w:pPr>
        <w:shd w:val="clear" w:color="auto" w:fill="FFFFFF"/>
        <w:spacing w:line="310" w:lineRule="exact"/>
        <w:ind w:left="7" w:right="14" w:firstLine="547"/>
        <w:jc w:val="both"/>
        <w:rPr>
          <w:bCs/>
          <w:spacing w:val="-4"/>
          <w:sz w:val="27"/>
          <w:szCs w:val="27"/>
        </w:rPr>
      </w:pPr>
      <w:r>
        <w:rPr>
          <w:bCs/>
          <w:spacing w:val="-4"/>
          <w:sz w:val="27"/>
          <w:szCs w:val="27"/>
          <w:lang w:val="tt-RU"/>
        </w:rPr>
        <w:t>5</w:t>
      </w:r>
      <w:r>
        <w:rPr>
          <w:bCs/>
          <w:spacing w:val="-4"/>
          <w:sz w:val="27"/>
          <w:szCs w:val="27"/>
        </w:rPr>
        <w:t xml:space="preserve">.Контроль за исполнением настоящего постановления возложить на постоянную комиссию по развитию городской инфраструктуры Нижнекамского городского Совета.      </w:t>
      </w:r>
    </w:p>
    <w:p w:rsidR="00FF720C" w:rsidRDefault="00FF720C" w:rsidP="00FF720C">
      <w:pPr>
        <w:shd w:val="clear" w:color="auto" w:fill="FFFFFF"/>
        <w:spacing w:line="310" w:lineRule="exact"/>
        <w:ind w:right="14"/>
        <w:jc w:val="both"/>
        <w:rPr>
          <w:bCs/>
          <w:spacing w:val="-4"/>
          <w:sz w:val="27"/>
          <w:szCs w:val="27"/>
        </w:rPr>
      </w:pPr>
    </w:p>
    <w:p w:rsidR="00FF720C" w:rsidRDefault="00FF720C" w:rsidP="00FF720C">
      <w:pPr>
        <w:shd w:val="clear" w:color="auto" w:fill="FFFFFF"/>
        <w:spacing w:line="310" w:lineRule="exact"/>
        <w:ind w:right="14"/>
        <w:jc w:val="both"/>
        <w:rPr>
          <w:bCs/>
          <w:spacing w:val="-4"/>
          <w:sz w:val="27"/>
          <w:szCs w:val="27"/>
        </w:rPr>
      </w:pPr>
    </w:p>
    <w:p w:rsidR="00FF720C" w:rsidRDefault="00FF720C" w:rsidP="00FF720C">
      <w:pPr>
        <w:shd w:val="clear" w:color="auto" w:fill="FFFFFF"/>
        <w:spacing w:line="310" w:lineRule="exact"/>
        <w:ind w:right="14"/>
        <w:jc w:val="both"/>
        <w:rPr>
          <w:bCs/>
          <w:spacing w:val="-4"/>
          <w:sz w:val="27"/>
          <w:szCs w:val="27"/>
        </w:rPr>
      </w:pPr>
    </w:p>
    <w:p w:rsidR="00FF720C" w:rsidRDefault="00FF720C" w:rsidP="00FF720C">
      <w:pPr>
        <w:shd w:val="clear" w:color="auto" w:fill="FFFFFF"/>
        <w:spacing w:line="310" w:lineRule="exact"/>
        <w:ind w:right="14" w:firstLine="554"/>
        <w:jc w:val="both"/>
        <w:rPr>
          <w:bCs/>
          <w:spacing w:val="-4"/>
          <w:sz w:val="27"/>
          <w:szCs w:val="28"/>
        </w:rPr>
      </w:pPr>
      <w:r>
        <w:rPr>
          <w:bCs/>
          <w:spacing w:val="-4"/>
          <w:sz w:val="27"/>
          <w:szCs w:val="28"/>
        </w:rPr>
        <w:t xml:space="preserve">Мэр города Нижнекамска                                                  </w:t>
      </w:r>
      <w:r w:rsidR="002251B5">
        <w:rPr>
          <w:bCs/>
          <w:spacing w:val="-4"/>
          <w:sz w:val="27"/>
          <w:szCs w:val="28"/>
        </w:rPr>
        <w:t xml:space="preserve">                           </w:t>
      </w:r>
      <w:r>
        <w:rPr>
          <w:bCs/>
          <w:spacing w:val="-4"/>
          <w:sz w:val="27"/>
          <w:szCs w:val="28"/>
        </w:rPr>
        <w:t xml:space="preserve"> А.Р. Метшин</w:t>
      </w:r>
    </w:p>
    <w:p w:rsidR="00FF720C" w:rsidRDefault="00FF720C" w:rsidP="00FF720C"/>
    <w:p w:rsidR="00FF720C" w:rsidRDefault="00FF720C" w:rsidP="00FF720C">
      <w:pPr>
        <w:jc w:val="both"/>
        <w:rPr>
          <w:b/>
          <w:bCs/>
        </w:rPr>
      </w:pPr>
    </w:p>
    <w:p w:rsidR="0000244A" w:rsidRDefault="0000244A" w:rsidP="00312798">
      <w:pPr>
        <w:ind w:firstLine="720"/>
        <w:jc w:val="right"/>
        <w:rPr>
          <w:sz w:val="28"/>
          <w:szCs w:val="28"/>
        </w:rPr>
      </w:pPr>
    </w:p>
    <w:p w:rsidR="00FF720C" w:rsidRDefault="00881EE0" w:rsidP="00881EE0">
      <w:pPr>
        <w:ind w:left="4840"/>
      </w:pPr>
      <w:r w:rsidRPr="00881EE0">
        <w:t xml:space="preserve">      </w:t>
      </w:r>
      <w:r>
        <w:t xml:space="preserve">        </w:t>
      </w:r>
    </w:p>
    <w:p w:rsidR="00FF720C" w:rsidRDefault="00FF720C" w:rsidP="00881EE0">
      <w:pPr>
        <w:ind w:left="4840"/>
      </w:pPr>
    </w:p>
    <w:p w:rsidR="00FF720C" w:rsidRDefault="00FF720C" w:rsidP="00881EE0">
      <w:pPr>
        <w:ind w:left="4840"/>
      </w:pPr>
    </w:p>
    <w:p w:rsidR="00FF720C" w:rsidRDefault="00FF720C" w:rsidP="00881EE0">
      <w:pPr>
        <w:ind w:left="4840"/>
      </w:pPr>
    </w:p>
    <w:p w:rsidR="00FF720C" w:rsidRDefault="00FF720C" w:rsidP="00881EE0">
      <w:pPr>
        <w:ind w:left="4840"/>
      </w:pPr>
    </w:p>
    <w:p w:rsidR="00FF720C" w:rsidRDefault="00FF720C" w:rsidP="00881EE0">
      <w:pPr>
        <w:ind w:left="4840"/>
      </w:pPr>
    </w:p>
    <w:p w:rsidR="00FF720C" w:rsidRDefault="00FF720C" w:rsidP="00881EE0">
      <w:pPr>
        <w:ind w:left="4840"/>
      </w:pPr>
    </w:p>
    <w:p w:rsidR="00FF720C" w:rsidRDefault="00FF720C" w:rsidP="00881EE0">
      <w:pPr>
        <w:ind w:left="4840"/>
      </w:pPr>
    </w:p>
    <w:p w:rsidR="00D54E29" w:rsidRDefault="00FF720C" w:rsidP="00881EE0">
      <w:pPr>
        <w:ind w:left="4840"/>
      </w:pPr>
      <w:r>
        <w:t xml:space="preserve">              </w:t>
      </w:r>
    </w:p>
    <w:p w:rsidR="00D54E29" w:rsidRDefault="00D54E29" w:rsidP="00881EE0">
      <w:pPr>
        <w:ind w:left="4840"/>
      </w:pPr>
    </w:p>
    <w:p w:rsidR="00D54E29" w:rsidRDefault="00D54E29" w:rsidP="00881EE0">
      <w:pPr>
        <w:ind w:left="4840"/>
      </w:pPr>
      <w:r>
        <w:t xml:space="preserve">              </w:t>
      </w:r>
    </w:p>
    <w:p w:rsidR="00D54E29" w:rsidRDefault="00D54E29" w:rsidP="00881EE0">
      <w:pPr>
        <w:ind w:left="4840"/>
      </w:pPr>
    </w:p>
    <w:p w:rsidR="0000244A" w:rsidRPr="00881EE0" w:rsidRDefault="00D54E29" w:rsidP="00881EE0">
      <w:pPr>
        <w:ind w:left="4840"/>
      </w:pPr>
      <w:r>
        <w:lastRenderedPageBreak/>
        <w:t xml:space="preserve">              </w:t>
      </w:r>
      <w:r w:rsidR="0000244A" w:rsidRPr="00881EE0">
        <w:t>Приложение № 2</w:t>
      </w:r>
    </w:p>
    <w:p w:rsidR="00881EE0" w:rsidRPr="00881EE0" w:rsidRDefault="00881EE0" w:rsidP="009D6493">
      <w:pPr>
        <w:ind w:left="4840"/>
      </w:pPr>
      <w:r w:rsidRPr="00881EE0">
        <w:t xml:space="preserve">    </w:t>
      </w:r>
      <w:r>
        <w:t xml:space="preserve">        </w:t>
      </w:r>
      <w:r w:rsidRPr="00881EE0">
        <w:t xml:space="preserve">  к решению Нижнекамского </w:t>
      </w:r>
    </w:p>
    <w:p w:rsidR="00881EE0" w:rsidRPr="00881EE0" w:rsidRDefault="00881EE0" w:rsidP="009D6493">
      <w:pPr>
        <w:ind w:left="4840"/>
      </w:pPr>
      <w:r w:rsidRPr="00881EE0">
        <w:t xml:space="preserve">    </w:t>
      </w:r>
      <w:r>
        <w:t xml:space="preserve">        </w:t>
      </w:r>
      <w:r w:rsidRPr="00881EE0">
        <w:t xml:space="preserve">  городского Совета </w:t>
      </w:r>
    </w:p>
    <w:p w:rsidR="0000244A" w:rsidRPr="00881EE0" w:rsidRDefault="00881EE0" w:rsidP="009D6493">
      <w:pPr>
        <w:ind w:left="4840"/>
      </w:pPr>
      <w:r w:rsidRPr="00881EE0">
        <w:t xml:space="preserve">    </w:t>
      </w:r>
      <w:r>
        <w:t xml:space="preserve">        </w:t>
      </w:r>
      <w:r w:rsidR="0068676E">
        <w:t xml:space="preserve">  № 40 от 27</w:t>
      </w:r>
      <w:r w:rsidRPr="00881EE0">
        <w:t xml:space="preserve"> сентября 2018 года</w:t>
      </w:r>
    </w:p>
    <w:p w:rsidR="0000244A" w:rsidRPr="00312798" w:rsidRDefault="0000244A" w:rsidP="00312798">
      <w:pPr>
        <w:suppressAutoHyphens/>
        <w:jc w:val="center"/>
        <w:rPr>
          <w:sz w:val="28"/>
          <w:szCs w:val="28"/>
        </w:rPr>
      </w:pPr>
    </w:p>
    <w:p w:rsidR="0000244A" w:rsidRPr="00312798" w:rsidRDefault="0000244A" w:rsidP="00312798">
      <w:pPr>
        <w:jc w:val="center"/>
        <w:rPr>
          <w:sz w:val="28"/>
          <w:szCs w:val="28"/>
          <w:lang w:val="tt-RU"/>
        </w:rPr>
      </w:pPr>
    </w:p>
    <w:p w:rsidR="0000244A" w:rsidRPr="00D54E29" w:rsidRDefault="0000244A" w:rsidP="00A44A09">
      <w:pPr>
        <w:tabs>
          <w:tab w:val="left" w:pos="993"/>
        </w:tabs>
        <w:jc w:val="center"/>
        <w:rPr>
          <w:b/>
          <w:sz w:val="27"/>
          <w:szCs w:val="27"/>
        </w:rPr>
      </w:pPr>
      <w:r w:rsidRPr="00D54E29">
        <w:rPr>
          <w:b/>
          <w:sz w:val="27"/>
          <w:szCs w:val="27"/>
        </w:rPr>
        <w:t>Изменения</w:t>
      </w:r>
    </w:p>
    <w:p w:rsidR="0000244A" w:rsidRPr="00D54E29" w:rsidRDefault="0000244A" w:rsidP="00A44A09">
      <w:pPr>
        <w:tabs>
          <w:tab w:val="left" w:pos="993"/>
        </w:tabs>
        <w:jc w:val="center"/>
        <w:rPr>
          <w:b/>
          <w:sz w:val="27"/>
          <w:szCs w:val="27"/>
        </w:rPr>
      </w:pPr>
      <w:r w:rsidRPr="00D54E29">
        <w:rPr>
          <w:b/>
          <w:sz w:val="27"/>
          <w:szCs w:val="27"/>
        </w:rPr>
        <w:t xml:space="preserve">вносимые в Правила землепользования </w:t>
      </w:r>
      <w:r w:rsidR="00881EE0" w:rsidRPr="00D54E29">
        <w:rPr>
          <w:b/>
          <w:sz w:val="27"/>
          <w:szCs w:val="27"/>
        </w:rPr>
        <w:t>и застройки города Нижнекамска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00244A" w:rsidRPr="00D54E29" w:rsidRDefault="00881EE0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В</w:t>
      </w:r>
      <w:r w:rsidR="0000244A" w:rsidRPr="00D54E29">
        <w:rPr>
          <w:sz w:val="27"/>
          <w:szCs w:val="27"/>
        </w:rPr>
        <w:t xml:space="preserve"> абзаце 1 Введения слова «(Далее – Нижнекамского муниципального                    района)» исключить;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 xml:space="preserve">статью 1 изложить в следующей редакции: 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«Статья 1</w:t>
      </w:r>
      <w:r w:rsidR="00881EE0" w:rsidRPr="00D54E29">
        <w:rPr>
          <w:sz w:val="27"/>
          <w:szCs w:val="27"/>
        </w:rPr>
        <w:t>.</w:t>
      </w:r>
      <w:r w:rsidRPr="00D54E29">
        <w:rPr>
          <w:sz w:val="27"/>
          <w:szCs w:val="27"/>
        </w:rPr>
        <w:t xml:space="preserve"> Понятия, используемые в настоящих Правилах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В настоящих Правилах применяются понятия, установленные Градостроительным кодексом Российской Федерации.»;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пункт 5 статьи 4 изложить в следующей редакции: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«5. В градостроительном регламенте в отношении земельных участков                     и объектов капитального строительства, расположенных в пределах соответствующей территориальной зоны, указываются: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1) виды  разрешенного  использования  земельных  участков  и  объектов                      капитального строительства;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 объектов капитального строительства;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4) расчетные показатели минимально допустимого уровня обеспеченности территории объектами коммунальной, транспортной, социальной инфраструктур               и расчетные показатели максимально допустимого уровня территориальной                       доступности указанных объектов для населения в случае, если в границах                         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                и устойчивому развитию территории.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Утвержденные правила не применяются в части, противоречащей                                ограничениям использования земельных участков и (или) расположенных на них объектов недвижимости и осуществления экономической и иной деятельности, установленным на приаэродромной территории, в границах которых полностью или частично расположена приаэродромная территория, установленная в соответствии          с Воздушным кодексом Российской Федерации.»;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в пункте 1 статьи 7 слова «(с изменениями</w:t>
      </w:r>
      <w:r w:rsidR="00881EE0" w:rsidRPr="00D54E29">
        <w:rPr>
          <w:sz w:val="27"/>
          <w:szCs w:val="27"/>
        </w:rPr>
        <w:t>,</w:t>
      </w:r>
      <w:r w:rsidRPr="00D54E29">
        <w:rPr>
          <w:sz w:val="27"/>
          <w:szCs w:val="27"/>
        </w:rPr>
        <w:t xml:space="preserve"> внесенны</w:t>
      </w:r>
      <w:r w:rsidR="00881EE0" w:rsidRPr="00D54E29">
        <w:rPr>
          <w:sz w:val="27"/>
          <w:szCs w:val="27"/>
        </w:rPr>
        <w:t>ми</w:t>
      </w:r>
      <w:r w:rsidRPr="00D54E29">
        <w:rPr>
          <w:sz w:val="27"/>
          <w:szCs w:val="27"/>
        </w:rPr>
        <w:t xml:space="preserve"> Законом РТ                              от 30.12.2008 № 149-ЗРТ)» исключить;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пункт 3  статьи 10 изложить в следующей редакции: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«3. Комиссия в случаях и в порядке, установленном действующим законодательством и муниципальными правовыми актами: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- организует проведение публичных слушаний;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- рассматривает вопросы предоставления разрешения на условно разрешенный вид использования земельного участка или объекта капитального строительства,               о предоставлении разрешения на отклонение от предельных параметров                          разрешенного строительства, реконструкции объектов капитального строительства;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lastRenderedPageBreak/>
        <w:t>- готовит рекомендации Мэру города Нижнекамска о внесении изменений            в Правила или об отклонении предложений о внесении изменений;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- организует подготовку проектов нормативных правовых актов, иных документов, связанных с реализацией и применением настоящих Правил;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- запрашивает необходимую информацию;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- осуществляет иные полномочия.».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Дополнить статью 10 пунктом 4 следующего содержания: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«4. Проект о внесении изменений в Правила, предусматривающих приведение данных правил в соответствие с ограничениями использования объектов недвижимости, установленными на приаэрод</w:t>
      </w:r>
      <w:r w:rsidR="00D54E29">
        <w:rPr>
          <w:sz w:val="27"/>
          <w:szCs w:val="27"/>
        </w:rPr>
        <w:t xml:space="preserve">ромной территории, рассмотрению </w:t>
      </w:r>
      <w:r w:rsidRPr="00D54E29">
        <w:rPr>
          <w:sz w:val="27"/>
          <w:szCs w:val="27"/>
        </w:rPr>
        <w:t>комиссией не подлежит.»;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в пункте 4 статьи 11 слова «со статьей 12 настоящих Правил,» исключить;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в подпункте 2 пункта 1 статьи 14 слова «с частями 3 и 4 статьи 44» заменить на слова «со статьей 57.3»;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пункт 3 статьи 7, подпункты 1,2 пункта 3, пункт 4 статьи 15, абзац 2 пункта 1 статьи 17 исключить;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пункт 2 статьи 19 изложить в следующей редакции: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«2. Решение о подготовке проекта изменений в настоящие Правила принимаются руководителем исполнительного комитета в форме постановления, а в случае передачи данных полномочий решен</w:t>
      </w:r>
      <w:r w:rsidR="00D54E29">
        <w:rPr>
          <w:sz w:val="27"/>
          <w:szCs w:val="27"/>
        </w:rPr>
        <w:t xml:space="preserve">ие принимается органом местного </w:t>
      </w:r>
      <w:r w:rsidRPr="00D54E29">
        <w:rPr>
          <w:sz w:val="27"/>
          <w:szCs w:val="27"/>
        </w:rPr>
        <w:t>самоуправления Нижнекамского муниципального района, которому переданы данные полномочия.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 xml:space="preserve">Основаниями </w:t>
      </w:r>
      <w:r w:rsidR="00881EE0" w:rsidRPr="00D54E29">
        <w:rPr>
          <w:sz w:val="27"/>
          <w:szCs w:val="27"/>
        </w:rPr>
        <w:t>для рассмотрения руководителем и</w:t>
      </w:r>
      <w:r w:rsidRPr="00D54E29">
        <w:rPr>
          <w:sz w:val="27"/>
          <w:szCs w:val="27"/>
        </w:rPr>
        <w:t>сполнительного комитета вопроса о внесении изменений в настоящие Правила являются: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 xml:space="preserve">-  несоответствие Правил генеральному плану поселения, схеме территориального планирования муниципального района, </w:t>
      </w:r>
      <w:r w:rsidR="00D54E29">
        <w:rPr>
          <w:sz w:val="27"/>
          <w:szCs w:val="27"/>
        </w:rPr>
        <w:t>возникшее в результате внесения</w:t>
      </w:r>
      <w:r w:rsidRPr="00D54E29">
        <w:rPr>
          <w:sz w:val="27"/>
          <w:szCs w:val="27"/>
        </w:rPr>
        <w:t xml:space="preserve"> в такие генеральные планы или схем</w:t>
      </w:r>
      <w:r w:rsidR="00D54E29">
        <w:rPr>
          <w:sz w:val="27"/>
          <w:szCs w:val="27"/>
        </w:rPr>
        <w:t>у территориального планирования</w:t>
      </w:r>
      <w:r w:rsidRPr="00D54E29">
        <w:rPr>
          <w:sz w:val="27"/>
          <w:szCs w:val="27"/>
        </w:rPr>
        <w:t xml:space="preserve"> муниципального района изменений;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-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                        об устранении нарушений ограничений использования объектов недвижимости, установленных на приаэродромной территории, которые допущены в Правилах;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- поступление предложений об изменении границ территориальных зон,            изменении градостроительных регламентов.»;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пункт 11 статьи 19 изложить в следующей редакции: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 xml:space="preserve">«11. Публичные слушания по проекту внесения изменений в Правила проводятся Комиссией в порядке, определяемом уставом муниципального образования </w:t>
      </w:r>
      <w:r w:rsidR="00881EE0" w:rsidRPr="00D54E29">
        <w:rPr>
          <w:sz w:val="27"/>
          <w:szCs w:val="27"/>
        </w:rPr>
        <w:t>город</w:t>
      </w:r>
      <w:r w:rsidRPr="00D54E29">
        <w:rPr>
          <w:sz w:val="27"/>
          <w:szCs w:val="27"/>
        </w:rPr>
        <w:t xml:space="preserve"> Нижнекамск и (или) муниципальн</w:t>
      </w:r>
      <w:r w:rsidR="00D54E29">
        <w:rPr>
          <w:sz w:val="27"/>
          <w:szCs w:val="27"/>
        </w:rPr>
        <w:t>ым правовым актом Нижнекамского</w:t>
      </w:r>
      <w:r w:rsidRPr="00D54E29">
        <w:rPr>
          <w:sz w:val="27"/>
          <w:szCs w:val="27"/>
        </w:rPr>
        <w:t xml:space="preserve"> городского Совета, в соответствии со статьями 5</w:t>
      </w:r>
      <w:r w:rsidR="00D54E29">
        <w:rPr>
          <w:sz w:val="27"/>
          <w:szCs w:val="27"/>
        </w:rPr>
        <w:t xml:space="preserve">.1, 28, частями 13,14 статьи 31 </w:t>
      </w:r>
      <w:r w:rsidRPr="00D54E29">
        <w:rPr>
          <w:sz w:val="27"/>
          <w:szCs w:val="27"/>
        </w:rPr>
        <w:t>Градостроительного кодекса Российской Федерации. В случае приведения правил землепользования и застройки в соответстви</w:t>
      </w:r>
      <w:r w:rsidR="00D54E29">
        <w:rPr>
          <w:sz w:val="27"/>
          <w:szCs w:val="27"/>
        </w:rPr>
        <w:t>е с ограничениями использования</w:t>
      </w:r>
      <w:r w:rsidRPr="00D54E29">
        <w:rPr>
          <w:sz w:val="27"/>
          <w:szCs w:val="27"/>
        </w:rPr>
        <w:t xml:space="preserve"> объектов недвижимости, установленными на приаэродромной территории, общественные обсуждения или публичные слушания не проводятся»;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пункт 12 статьи 19 дополнить словами «В случае подготовки изменений                  в Правила в части внесения изменений в градостроительный регламент,                           установленный для конкретной территориальной зоны, общественные обсуждения или публичные слушания по внесению изменений в Правила проводятся в границах территориальной зоны, для которой установлен такой градостроительный регламент. В этих случаях срок про</w:t>
      </w:r>
      <w:r w:rsidR="00D54E29">
        <w:rPr>
          <w:sz w:val="27"/>
          <w:szCs w:val="27"/>
        </w:rPr>
        <w:t>ведения общественных обсуждений</w:t>
      </w:r>
      <w:r w:rsidRPr="00D54E29">
        <w:rPr>
          <w:sz w:val="27"/>
          <w:szCs w:val="27"/>
        </w:rPr>
        <w:t xml:space="preserve"> или публичных слушаний не может быть более чем один месяц.»;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lastRenderedPageBreak/>
        <w:t>в пункте 14 статьи 19 после слов «заключение о согласовании с уполномоченным органом» дополнить словами «(в случаях установленных законом»);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в пункте 17 статьи 19 слова «в соответствии с результатами публичных                   слушаний по указанному проекту» заменить на слова «в соответствии                                    с заключением о результатах общественных обсуждений или публичных слушаний по указанному проекту»;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 xml:space="preserve">пункт 3 статьи 21 изложить в следующей редакции: 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 xml:space="preserve">«3. На карте градостроительного зонирования в обязательном порядке                отображаются границы населенных пунктов, входящих в состав поселения, границы зон с особыми условиями использования территорий, границы территорий объектов культурного наследия, границы территорий исторических поселений федерального значения, границы территорий исторических поселений регионального значения. Указанные границы могут отображаться на отдельных картах. 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На карте градостроительного зонирования в обязательном порядке устанавливаются территории, в границах которых предусматривается осуществление                       деятельности по комплексному и устойчивому развитию территории, в случае                планирования осуществления такой деятельности. Границы таких территорий             устанавливаются по границам одной или нескольких территориальных зон и могут отображаться на отдельной карте.»;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rFonts w:eastAsia="SimSun"/>
          <w:sz w:val="27"/>
          <w:szCs w:val="27"/>
          <w:lang w:eastAsia="zh-CN"/>
        </w:rPr>
      </w:pPr>
      <w:r w:rsidRPr="00D54E29">
        <w:rPr>
          <w:sz w:val="27"/>
          <w:szCs w:val="27"/>
        </w:rPr>
        <w:t xml:space="preserve">в статье 8, пункте 1 статьи 9 слова «Совета города Нижнекамск», заменить                 на слова «Нижнекамского городского Совета»; 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 xml:space="preserve">в пунктах 15,17 статьи 19 слова «Совет муниципального образования города Нижнекамск» заменить на слова «Нижнекамский городской Совет»; 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 xml:space="preserve">в пункте 15 статьи 19 слова «Советом муниципального образования города Нижнекамск» заменить на слова «Нижнекамским городским Советом»; 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в пунктах 11,16 статьи 19 слова «Совета муниципального образования города Нижнекамск» заменить на слова «Нижнекамского городского Совета»;</w:t>
      </w:r>
    </w:p>
    <w:p w:rsidR="0000244A" w:rsidRPr="00D54E29" w:rsidRDefault="0000244A" w:rsidP="00A44A0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в статье 23 слова «Советом города Нижнекамск», заменить на слова                      «Нижнекамским городским Советом»;</w:t>
      </w:r>
    </w:p>
    <w:p w:rsidR="0000244A" w:rsidRPr="00D54E29" w:rsidRDefault="0000244A" w:rsidP="00C0189A">
      <w:pPr>
        <w:tabs>
          <w:tab w:val="left" w:pos="993"/>
        </w:tabs>
        <w:spacing w:line="312" w:lineRule="auto"/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в пункте 5 статьи 17, пункте 10 статьи 19 слова «Глава муниципального образования города Нижнекамск» заменить на слова «Мэр города Нижнекамска»;</w:t>
      </w:r>
    </w:p>
    <w:p w:rsidR="0000244A" w:rsidRPr="00D54E29" w:rsidRDefault="0000244A" w:rsidP="00881EE0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в пункте 9 статьи 19 слова «Главу муниципального образования города                   Нижнекамск» заменить на слова «Мэра города Нижнекамска»;</w:t>
      </w:r>
    </w:p>
    <w:p w:rsidR="0000244A" w:rsidRPr="00D54E29" w:rsidRDefault="0000244A" w:rsidP="00881EE0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 xml:space="preserve">в пунктах 2, 3 статьи 2, пункте 3 статьи 10, пункте 2 статьи 16, в пунктах 10, 12-17 статьи 19 слова «публичных слушаний» </w:t>
      </w:r>
      <w:r w:rsidR="00D54E29">
        <w:rPr>
          <w:sz w:val="27"/>
          <w:szCs w:val="27"/>
        </w:rPr>
        <w:t>заменить на слова «общественных</w:t>
      </w:r>
      <w:r w:rsidRPr="00D54E29">
        <w:rPr>
          <w:sz w:val="27"/>
          <w:szCs w:val="27"/>
        </w:rPr>
        <w:t xml:space="preserve"> обсуждений или публичных слушаний»;</w:t>
      </w:r>
    </w:p>
    <w:p w:rsidR="0000244A" w:rsidRPr="00D54E29" w:rsidRDefault="0000244A" w:rsidP="00881EE0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в пункте 5 статьи 5, пункт 13 статьи 19 слова «публичных слушаниях»                         заменить на слова общественных обсуждениях или публичных слушаниях»;</w:t>
      </w:r>
    </w:p>
    <w:p w:rsidR="0000244A" w:rsidRPr="00D54E29" w:rsidRDefault="0000244A" w:rsidP="00881EE0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54E29">
        <w:rPr>
          <w:sz w:val="27"/>
          <w:szCs w:val="27"/>
        </w:rPr>
        <w:t>в пункте 11,13 статьи 19 слова «публичные слушания» заменить на слова                общественные обсуждения или публичные слушания».</w:t>
      </w:r>
    </w:p>
    <w:p w:rsidR="0000244A" w:rsidRPr="00D54E29" w:rsidRDefault="0000244A" w:rsidP="00D54E29">
      <w:pPr>
        <w:ind w:firstLine="567"/>
        <w:jc w:val="both"/>
        <w:rPr>
          <w:sz w:val="27"/>
          <w:szCs w:val="27"/>
          <w:lang w:val="tt-RU"/>
        </w:rPr>
      </w:pPr>
      <w:r w:rsidRPr="00D54E29">
        <w:rPr>
          <w:sz w:val="27"/>
          <w:szCs w:val="27"/>
          <w:lang w:val="tt-RU"/>
        </w:rPr>
        <w:t xml:space="preserve">Включить в перечень вспомогательных видов разрешенного использования территориальной зоны Д-1 </w:t>
      </w:r>
      <w:r w:rsidRPr="00D54E29">
        <w:rPr>
          <w:sz w:val="27"/>
          <w:szCs w:val="27"/>
        </w:rPr>
        <w:t>Правил землепользования и застройки города Нижнекамска</w:t>
      </w:r>
      <w:r w:rsidRPr="00D54E29">
        <w:rPr>
          <w:sz w:val="27"/>
          <w:szCs w:val="27"/>
          <w:lang w:val="tt-RU"/>
        </w:rPr>
        <w:t xml:space="preserve"> вид разрешенного использования "автомобильные мойки (некапитальные) мобильные".</w:t>
      </w:r>
    </w:p>
    <w:p w:rsidR="00881EE0" w:rsidRPr="00D54E29" w:rsidRDefault="00881EE0" w:rsidP="00881EE0">
      <w:pPr>
        <w:ind w:firstLine="540"/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81EE0" w:rsidRPr="00D54E29" w:rsidTr="00881EE0">
        <w:tc>
          <w:tcPr>
            <w:tcW w:w="5210" w:type="dxa"/>
            <w:shd w:val="clear" w:color="auto" w:fill="auto"/>
          </w:tcPr>
          <w:p w:rsidR="00881EE0" w:rsidRPr="00D54E29" w:rsidRDefault="00D54E29" w:rsidP="00881EE0">
            <w:pPr>
              <w:rPr>
                <w:sz w:val="27"/>
                <w:szCs w:val="27"/>
                <w:lang w:val="tt-RU"/>
              </w:rPr>
            </w:pPr>
            <w:r>
              <w:rPr>
                <w:sz w:val="27"/>
                <w:szCs w:val="27"/>
                <w:lang w:val="tt-RU"/>
              </w:rPr>
              <w:t xml:space="preserve"> </w:t>
            </w:r>
            <w:r w:rsidR="00881EE0" w:rsidRPr="00D54E29">
              <w:rPr>
                <w:sz w:val="27"/>
                <w:szCs w:val="27"/>
                <w:lang w:val="tt-RU"/>
              </w:rPr>
              <w:t>Заместитель Мэра</w:t>
            </w:r>
          </w:p>
          <w:p w:rsidR="00881EE0" w:rsidRPr="00D54E29" w:rsidRDefault="00881EE0" w:rsidP="00881EE0">
            <w:pPr>
              <w:rPr>
                <w:sz w:val="27"/>
                <w:szCs w:val="27"/>
                <w:lang w:val="tt-RU"/>
              </w:rPr>
            </w:pPr>
            <w:r w:rsidRPr="00D54E29">
              <w:rPr>
                <w:sz w:val="27"/>
                <w:szCs w:val="27"/>
                <w:lang w:val="tt-RU"/>
              </w:rPr>
              <w:t xml:space="preserve"> города Нижнекамска</w:t>
            </w:r>
          </w:p>
        </w:tc>
        <w:tc>
          <w:tcPr>
            <w:tcW w:w="5211" w:type="dxa"/>
            <w:shd w:val="clear" w:color="auto" w:fill="auto"/>
          </w:tcPr>
          <w:p w:rsidR="00881EE0" w:rsidRPr="00D54E29" w:rsidRDefault="00881EE0" w:rsidP="00881EE0">
            <w:pPr>
              <w:jc w:val="right"/>
              <w:rPr>
                <w:sz w:val="27"/>
                <w:szCs w:val="27"/>
                <w:lang w:val="tt-RU"/>
              </w:rPr>
            </w:pPr>
          </w:p>
          <w:p w:rsidR="00881EE0" w:rsidRPr="00D54E29" w:rsidRDefault="00881EE0" w:rsidP="00881EE0">
            <w:pPr>
              <w:jc w:val="right"/>
              <w:rPr>
                <w:sz w:val="27"/>
                <w:szCs w:val="27"/>
                <w:lang w:val="tt-RU"/>
              </w:rPr>
            </w:pPr>
            <w:r w:rsidRPr="00D54E29">
              <w:rPr>
                <w:sz w:val="27"/>
                <w:szCs w:val="27"/>
                <w:lang w:val="tt-RU"/>
              </w:rPr>
              <w:t>Э.Р. Долотказина</w:t>
            </w:r>
          </w:p>
        </w:tc>
      </w:tr>
    </w:tbl>
    <w:p w:rsidR="0000244A" w:rsidRPr="00312798" w:rsidRDefault="0000244A" w:rsidP="0068676E">
      <w:pPr>
        <w:rPr>
          <w:sz w:val="28"/>
          <w:szCs w:val="28"/>
          <w:lang w:val="tt-RU"/>
        </w:rPr>
      </w:pPr>
      <w:bookmarkStart w:id="0" w:name="_GoBack"/>
      <w:bookmarkEnd w:id="0"/>
    </w:p>
    <w:p w:rsidR="0000244A" w:rsidRPr="00312798" w:rsidRDefault="0000244A" w:rsidP="00312798">
      <w:pPr>
        <w:ind w:firstLine="540"/>
        <w:rPr>
          <w:sz w:val="28"/>
          <w:szCs w:val="28"/>
          <w:lang w:val="tt-RU"/>
        </w:rPr>
      </w:pPr>
    </w:p>
    <w:p w:rsidR="0000244A" w:rsidRPr="00312798" w:rsidRDefault="0000244A" w:rsidP="00312798">
      <w:pPr>
        <w:ind w:firstLine="540"/>
        <w:rPr>
          <w:sz w:val="28"/>
          <w:szCs w:val="28"/>
          <w:lang w:val="tt-RU"/>
        </w:rPr>
      </w:pPr>
    </w:p>
    <w:p w:rsidR="0000244A" w:rsidRPr="00312798" w:rsidRDefault="0000244A" w:rsidP="00312798">
      <w:pPr>
        <w:ind w:firstLine="540"/>
        <w:rPr>
          <w:sz w:val="28"/>
          <w:szCs w:val="28"/>
          <w:lang w:val="tt-RU"/>
        </w:rPr>
      </w:pPr>
    </w:p>
    <w:p w:rsidR="0000244A" w:rsidRPr="00312798" w:rsidRDefault="0000244A" w:rsidP="00312798">
      <w:pPr>
        <w:ind w:firstLine="540"/>
        <w:rPr>
          <w:sz w:val="28"/>
          <w:szCs w:val="28"/>
          <w:lang w:val="tt-RU"/>
        </w:rPr>
      </w:pPr>
    </w:p>
    <w:p w:rsidR="0000244A" w:rsidRPr="00312798" w:rsidRDefault="0000244A" w:rsidP="00312798">
      <w:pPr>
        <w:ind w:firstLine="540"/>
        <w:rPr>
          <w:sz w:val="28"/>
          <w:szCs w:val="28"/>
          <w:lang w:val="tt-RU"/>
        </w:rPr>
      </w:pPr>
    </w:p>
    <w:sectPr w:rsidR="0000244A" w:rsidRPr="00312798" w:rsidSect="00D54E29">
      <w:pgSz w:w="11906" w:h="16838" w:code="9"/>
      <w:pgMar w:top="709" w:right="567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798"/>
    <w:rsid w:val="0000244A"/>
    <w:rsid w:val="00006D98"/>
    <w:rsid w:val="00007320"/>
    <w:rsid w:val="001F3285"/>
    <w:rsid w:val="001F5B80"/>
    <w:rsid w:val="002251B5"/>
    <w:rsid w:val="00312798"/>
    <w:rsid w:val="00486860"/>
    <w:rsid w:val="00623874"/>
    <w:rsid w:val="0068676E"/>
    <w:rsid w:val="00712B8C"/>
    <w:rsid w:val="00784634"/>
    <w:rsid w:val="00803EAB"/>
    <w:rsid w:val="00807621"/>
    <w:rsid w:val="00815161"/>
    <w:rsid w:val="00881EE0"/>
    <w:rsid w:val="00906451"/>
    <w:rsid w:val="009D6493"/>
    <w:rsid w:val="00A44A09"/>
    <w:rsid w:val="00AB640B"/>
    <w:rsid w:val="00C0189A"/>
    <w:rsid w:val="00C60614"/>
    <w:rsid w:val="00C61CEA"/>
    <w:rsid w:val="00C67568"/>
    <w:rsid w:val="00CB7FCD"/>
    <w:rsid w:val="00D27273"/>
    <w:rsid w:val="00D54E29"/>
    <w:rsid w:val="00D570F3"/>
    <w:rsid w:val="00EA2384"/>
    <w:rsid w:val="00EE2074"/>
    <w:rsid w:val="00EF3295"/>
    <w:rsid w:val="00F00150"/>
    <w:rsid w:val="00F3653D"/>
    <w:rsid w:val="00F62EAF"/>
    <w:rsid w:val="00FF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  <o:rules v:ext="edit">
        <o:r id="V:Rule1" type="connector" idref="#Прямая со стрелкой 3"/>
        <o:r id="V:Rule2" type="connector" idref="#Прямая со стрелкой 5"/>
        <o:r id="V:Rule3" type="connector" idref="#Прямая со стрелкой 4"/>
      </o:rules>
    </o:shapelayout>
  </w:shapeDefaults>
  <w:decimalSymbol w:val=","/>
  <w:listSeparator w:val=";"/>
  <w14:docId w14:val="6BE2B7D8"/>
  <w15:docId w15:val="{CDCDBCEE-E190-4569-89EA-69DE0FCB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798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12798"/>
    <w:rPr>
      <w:rFonts w:cs="Times New Roman"/>
      <w:color w:val="0000FF"/>
      <w:u w:val="single"/>
    </w:rPr>
  </w:style>
  <w:style w:type="character" w:customStyle="1" w:styleId="FontStyle14">
    <w:name w:val="Font Style14"/>
    <w:uiPriority w:val="99"/>
    <w:rsid w:val="00312798"/>
    <w:rPr>
      <w:rFonts w:ascii="Bookman Old Style" w:hAnsi="Bookman Old Style" w:cs="Bookman Old Style"/>
      <w:b/>
      <w:bCs/>
      <w:sz w:val="22"/>
      <w:szCs w:val="22"/>
    </w:rPr>
  </w:style>
  <w:style w:type="table" w:styleId="a4">
    <w:name w:val="Table Grid"/>
    <w:basedOn w:val="a1"/>
    <w:uiPriority w:val="99"/>
    <w:rsid w:val="0031279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3127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12798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FF720C"/>
    <w:pPr>
      <w:jc w:val="center"/>
    </w:pPr>
    <w:rPr>
      <w:b/>
      <w:bCs/>
    </w:rPr>
  </w:style>
  <w:style w:type="character" w:customStyle="1" w:styleId="a8">
    <w:name w:val="Основной текст Знак"/>
    <w:link w:val="a7"/>
    <w:uiPriority w:val="99"/>
    <w:semiHidden/>
    <w:rsid w:val="00FF720C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1640</Words>
  <Characters>9353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User</dc:creator>
  <cp:keywords/>
  <dc:description/>
  <cp:lastModifiedBy>Бикмухаметова</cp:lastModifiedBy>
  <cp:revision>14</cp:revision>
  <cp:lastPrinted>2018-07-17T06:04:00Z</cp:lastPrinted>
  <dcterms:created xsi:type="dcterms:W3CDTF">2018-09-25T08:17:00Z</dcterms:created>
  <dcterms:modified xsi:type="dcterms:W3CDTF">2018-09-27T09:51:00Z</dcterms:modified>
</cp:coreProperties>
</file>